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50DB" w14:textId="77777777" w:rsidR="007F351E" w:rsidRDefault="00F7775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br/>
        <w:t>проведения Открытой трибуны на тему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«Модернизация коммунальной инфраструктуры в Московской области»</w:t>
      </w:r>
    </w:p>
    <w:p w14:paraId="3890B87A" w14:textId="77777777" w:rsidR="007F351E" w:rsidRDefault="00F77758">
      <w:pPr>
        <w:jc w:val="center"/>
        <w:rPr>
          <w:b/>
          <w:bCs/>
          <w:i/>
          <w:iCs/>
          <w:sz w:val="28"/>
          <w:szCs w:val="28"/>
        </w:rPr>
      </w:pPr>
      <w:bookmarkStart w:id="0" w:name="_Hlk163202622"/>
      <w:r>
        <w:rPr>
          <w:b/>
          <w:bCs/>
          <w:i/>
          <w:iCs/>
          <w:sz w:val="28"/>
          <w:szCs w:val="28"/>
        </w:rPr>
        <w:t>(для городских округов Одинцовский, Власиха (ЗАТО), Краснознаменск (ЗАТО), Наро-Фоминский, муниципальных округов Можайский, Рузский)</w:t>
      </w:r>
      <w:bookmarkEnd w:id="0"/>
    </w:p>
    <w:p w14:paraId="47136CD2" w14:textId="77777777" w:rsidR="00490E1D" w:rsidRDefault="00490E1D">
      <w:pPr>
        <w:jc w:val="center"/>
      </w:pPr>
    </w:p>
    <w:p w14:paraId="3FDA5CAF" w14:textId="77777777" w:rsidR="007F351E" w:rsidRDefault="00F77758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Дата проведения:</w:t>
      </w:r>
      <w:r>
        <w:rPr>
          <w:b/>
          <w:bCs/>
          <w:sz w:val="28"/>
          <w:szCs w:val="28"/>
        </w:rPr>
        <w:t xml:space="preserve"> 18 июня 2026 года (четверг)</w:t>
      </w:r>
    </w:p>
    <w:p w14:paraId="37228795" w14:textId="77777777" w:rsidR="007F351E" w:rsidRDefault="00F77758">
      <w:pPr>
        <w:ind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Общее время проведения: </w:t>
      </w:r>
      <w:r>
        <w:rPr>
          <w:b/>
          <w:bCs/>
          <w:sz w:val="28"/>
          <w:szCs w:val="28"/>
        </w:rPr>
        <w:t>15.30 – 18.30</w:t>
      </w:r>
    </w:p>
    <w:p w14:paraId="42B82915" w14:textId="77777777" w:rsidR="007F351E" w:rsidRDefault="00F77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55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Место проведения: </w:t>
      </w:r>
      <w:r>
        <w:rPr>
          <w:b/>
          <w:bCs/>
          <w:sz w:val="28"/>
          <w:szCs w:val="28"/>
        </w:rPr>
        <w:t>г. Одинцово, ул. Маршала Жукова, д. 28 (Администрация Одинцовского городского округа), актовый зал.</w:t>
      </w:r>
    </w:p>
    <w:p w14:paraId="2E0CEF2F" w14:textId="77777777" w:rsidR="007F351E" w:rsidRDefault="00F777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участников: до 150 человек.</w:t>
      </w:r>
    </w:p>
    <w:p w14:paraId="697DAD75" w14:textId="77777777" w:rsidR="007F351E" w:rsidRDefault="00F7775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Участники:</w:t>
      </w:r>
    </w:p>
    <w:p w14:paraId="15743EF1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  <w:t>Депутаты Московской областной Думы</w:t>
      </w:r>
    </w:p>
    <w:p w14:paraId="279F6A6F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  <w:t>Министерство энергетики Московской области</w:t>
      </w:r>
    </w:p>
    <w:p w14:paraId="29C2F7B9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Министерство жилищно-коммунального хозяйства Московской области</w:t>
      </w:r>
    </w:p>
    <w:p w14:paraId="37A62E0D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Министерство по содержанию территорий и государственному жилищному надзору Московской области</w:t>
      </w:r>
    </w:p>
    <w:p w14:paraId="7D418B40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Фонд капитального ремонта общего имущества многоквартирных домов</w:t>
      </w:r>
    </w:p>
    <w:p w14:paraId="568810FB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Контрольно-счетная палата Московской области</w:t>
      </w:r>
    </w:p>
    <w:p w14:paraId="3D005B67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Общественная палата Московской области</w:t>
      </w:r>
    </w:p>
    <w:p w14:paraId="51BF5FAD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Органы местного самоуправления муниципальных образований Московской области (администрации, советы депутатов), муниципальные общественные палаты</w:t>
      </w:r>
    </w:p>
    <w:p w14:paraId="35C640D9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Ресурсоснабжающие и управляющие организации, а также электросетевые организации</w:t>
      </w:r>
    </w:p>
    <w:p w14:paraId="11B285DF" w14:textId="77777777" w:rsidR="007F351E" w:rsidRDefault="00F777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Муниципальные отделения Ассоциации председателей советов многоквартирных домов Московской области</w:t>
      </w:r>
    </w:p>
    <w:p w14:paraId="08C688F7" w14:textId="77777777" w:rsidR="007F351E" w:rsidRDefault="007F351E">
      <w:pPr>
        <w:ind w:firstLine="567"/>
        <w:jc w:val="both"/>
        <w:rPr>
          <w:b/>
          <w:bCs/>
          <w:sz w:val="28"/>
          <w:szCs w:val="28"/>
        </w:rPr>
      </w:pPr>
    </w:p>
    <w:p w14:paraId="4381341C" w14:textId="77777777" w:rsidR="007F351E" w:rsidRDefault="00F7775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открытой трибуны:</w:t>
      </w:r>
    </w:p>
    <w:p w14:paraId="4EB901D8" w14:textId="77777777" w:rsidR="007F351E" w:rsidRDefault="007F351E">
      <w:pPr>
        <w:ind w:firstLine="567"/>
        <w:jc w:val="both"/>
        <w:rPr>
          <w:b/>
          <w:bCs/>
          <w:sz w:val="28"/>
          <w:szCs w:val="28"/>
        </w:rPr>
      </w:pPr>
    </w:p>
    <w:tbl>
      <w:tblPr>
        <w:tblStyle w:val="af8"/>
        <w:tblW w:w="99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8113"/>
      </w:tblGrid>
      <w:tr w:rsidR="007F351E" w14:paraId="42F08F84" w14:textId="77777777">
        <w:tc>
          <w:tcPr>
            <w:tcW w:w="1844" w:type="dxa"/>
          </w:tcPr>
          <w:p w14:paraId="2A8895FC" w14:textId="77777777" w:rsidR="007F351E" w:rsidRDefault="00F77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 – 16.30</w:t>
            </w:r>
          </w:p>
        </w:tc>
        <w:tc>
          <w:tcPr>
            <w:tcW w:w="8113" w:type="dxa"/>
          </w:tcPr>
          <w:p w14:paraId="54EEA835" w14:textId="77777777" w:rsidR="007F351E" w:rsidRDefault="00F77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мероприятия</w:t>
            </w:r>
          </w:p>
          <w:p w14:paraId="62B7D3EA" w14:textId="77777777" w:rsidR="007F351E" w:rsidRDefault="00F777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Рассадка участников в зале.</w:t>
            </w:r>
          </w:p>
          <w:p w14:paraId="4149AFF8" w14:textId="77777777" w:rsidR="007F351E" w:rsidRDefault="007F351E">
            <w:pPr>
              <w:jc w:val="both"/>
              <w:rPr>
                <w:sz w:val="28"/>
                <w:szCs w:val="28"/>
              </w:rPr>
            </w:pPr>
          </w:p>
        </w:tc>
      </w:tr>
      <w:tr w:rsidR="007F351E" w14:paraId="5D045297" w14:textId="77777777">
        <w:tc>
          <w:tcPr>
            <w:tcW w:w="1844" w:type="dxa"/>
          </w:tcPr>
          <w:p w14:paraId="21BE8D4D" w14:textId="77777777" w:rsidR="007F351E" w:rsidRDefault="00F77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 – 16.40</w:t>
            </w:r>
          </w:p>
          <w:p w14:paraId="263F8E5A" w14:textId="77777777" w:rsidR="007F351E" w:rsidRDefault="007F351E">
            <w:pPr>
              <w:rPr>
                <w:b/>
                <w:sz w:val="28"/>
                <w:szCs w:val="28"/>
              </w:rPr>
            </w:pPr>
          </w:p>
          <w:p w14:paraId="6F44E231" w14:textId="77777777" w:rsidR="007F351E" w:rsidRDefault="007F351E">
            <w:pPr>
              <w:rPr>
                <w:b/>
                <w:sz w:val="28"/>
                <w:szCs w:val="28"/>
              </w:rPr>
            </w:pPr>
          </w:p>
          <w:p w14:paraId="40A6674A" w14:textId="77777777" w:rsidR="007F351E" w:rsidRDefault="007F351E">
            <w:pPr>
              <w:rPr>
                <w:b/>
                <w:sz w:val="28"/>
                <w:szCs w:val="28"/>
              </w:rPr>
            </w:pPr>
          </w:p>
          <w:p w14:paraId="4AD55487" w14:textId="77777777" w:rsidR="007F351E" w:rsidRDefault="007F35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18A64B" w14:textId="77777777" w:rsidR="007F351E" w:rsidRDefault="00F77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16.40 – 17.20</w:t>
            </w:r>
          </w:p>
          <w:p w14:paraId="4DB070A0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  <w:p w14:paraId="04DD7AD4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  <w:p w14:paraId="3FBDBC2E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  <w:p w14:paraId="6CE90E25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  <w:p w14:paraId="43D08EB0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  <w:p w14:paraId="738461D3" w14:textId="77777777" w:rsidR="007F351E" w:rsidRDefault="00F77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17.20 – 18.25</w:t>
            </w:r>
          </w:p>
          <w:p w14:paraId="38A9DC4E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  <w:p w14:paraId="67757187" w14:textId="77777777" w:rsidR="007F351E" w:rsidRDefault="00F77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18.25 – 18.30</w:t>
            </w:r>
          </w:p>
          <w:p w14:paraId="1F91360A" w14:textId="77777777" w:rsidR="007F351E" w:rsidRDefault="007F35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13" w:type="dxa"/>
          </w:tcPr>
          <w:p w14:paraId="566745E8" w14:textId="5FB4B79C" w:rsidR="007F351E" w:rsidRDefault="00F77758" w:rsidP="00490E1D">
            <w:pPr>
              <w:ind w:firstLine="4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Вступительное слово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 Гаджиев О.П.,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br/>
              <w:t>председатель Комитета по строительной политике, энергетике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br/>
              <w:t>и жилищно-коммунальному хозяйству Московской областной Думы</w:t>
            </w:r>
          </w:p>
          <w:p w14:paraId="71E9C87E" w14:textId="77777777" w:rsidR="00490E1D" w:rsidRDefault="00490E1D" w:rsidP="00490E1D">
            <w:pPr>
              <w:ind w:firstLine="40"/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</w:pPr>
          </w:p>
          <w:p w14:paraId="1EB53478" w14:textId="1A40C3D2" w:rsidR="007F351E" w:rsidRDefault="00F77758" w:rsidP="00490E1D">
            <w:pPr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  <w:t>Доклады:</w:t>
            </w:r>
          </w:p>
          <w:p w14:paraId="28AA9911" w14:textId="77777777" w:rsidR="007F351E" w:rsidRDefault="00F77758">
            <w:pPr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- Министерство энергетики Московской области</w:t>
            </w:r>
          </w:p>
          <w:p w14:paraId="33BEE0DE" w14:textId="77777777" w:rsidR="007F351E" w:rsidRDefault="007F351E">
            <w:pPr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  <w:p w14:paraId="3CC56743" w14:textId="77777777" w:rsidR="007F351E" w:rsidRDefault="00F77758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- Министерство жилищно-коммунального хозяйства Московской области</w:t>
            </w:r>
          </w:p>
          <w:p w14:paraId="76223FF0" w14:textId="77777777" w:rsidR="00490E1D" w:rsidRDefault="00490E1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245EBEA" w14:textId="41A51BA4" w:rsidR="007F351E" w:rsidRDefault="00F7775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Открытый микрофон, дискуссия, ответы на вопросы жителей</w:t>
            </w:r>
          </w:p>
          <w:p w14:paraId="6F783D42" w14:textId="77777777" w:rsidR="007F351E" w:rsidRDefault="007F351E">
            <w:pPr>
              <w:ind w:left="1026" w:hanging="993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7D3FC6" w14:textId="4CB5AA1A" w:rsidR="007F351E" w:rsidRDefault="00F77758" w:rsidP="00F77758">
            <w:pPr>
              <w:ind w:left="1026" w:hanging="99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Подведение итогов и завершение открытой трибуны.</w:t>
            </w:r>
          </w:p>
        </w:tc>
      </w:tr>
    </w:tbl>
    <w:p w14:paraId="09E14586" w14:textId="77777777" w:rsidR="007F351E" w:rsidRDefault="007F351E" w:rsidP="00FC71C8"/>
    <w:sectPr w:rsidR="007F351E" w:rsidSect="00FC71C8">
      <w:pgSz w:w="11906" w:h="16838"/>
      <w:pgMar w:top="426" w:right="850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9F53" w14:textId="77777777" w:rsidR="007F351E" w:rsidRDefault="00F77758">
      <w:r>
        <w:separator/>
      </w:r>
    </w:p>
  </w:endnote>
  <w:endnote w:type="continuationSeparator" w:id="0">
    <w:p w14:paraId="328D0839" w14:textId="77777777" w:rsidR="007F351E" w:rsidRDefault="00F7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736D" w14:textId="77777777" w:rsidR="007F351E" w:rsidRDefault="00F77758">
      <w:r>
        <w:separator/>
      </w:r>
    </w:p>
  </w:footnote>
  <w:footnote w:type="continuationSeparator" w:id="0">
    <w:p w14:paraId="3C0A4314" w14:textId="77777777" w:rsidR="007F351E" w:rsidRDefault="00F7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3C79"/>
    <w:multiLevelType w:val="hybridMultilevel"/>
    <w:tmpl w:val="4FDE759E"/>
    <w:lvl w:ilvl="0" w:tplc="D124D3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5AF8533A">
      <w:start w:val="1"/>
      <w:numFmt w:val="lowerLetter"/>
      <w:lvlText w:val="%2."/>
      <w:lvlJc w:val="left"/>
      <w:pPr>
        <w:ind w:left="1647" w:hanging="360"/>
      </w:pPr>
    </w:lvl>
    <w:lvl w:ilvl="2" w:tplc="554CA708">
      <w:start w:val="1"/>
      <w:numFmt w:val="lowerRoman"/>
      <w:lvlText w:val="%3."/>
      <w:lvlJc w:val="right"/>
      <w:pPr>
        <w:ind w:left="2367" w:hanging="180"/>
      </w:pPr>
    </w:lvl>
    <w:lvl w:ilvl="3" w:tplc="8956238C">
      <w:start w:val="1"/>
      <w:numFmt w:val="decimal"/>
      <w:lvlText w:val="%4."/>
      <w:lvlJc w:val="left"/>
      <w:pPr>
        <w:ind w:left="3087" w:hanging="360"/>
      </w:pPr>
    </w:lvl>
    <w:lvl w:ilvl="4" w:tplc="F606FB26">
      <w:start w:val="1"/>
      <w:numFmt w:val="lowerLetter"/>
      <w:lvlText w:val="%5."/>
      <w:lvlJc w:val="left"/>
      <w:pPr>
        <w:ind w:left="3807" w:hanging="360"/>
      </w:pPr>
    </w:lvl>
    <w:lvl w:ilvl="5" w:tplc="A0C8AC40">
      <w:start w:val="1"/>
      <w:numFmt w:val="lowerRoman"/>
      <w:lvlText w:val="%6."/>
      <w:lvlJc w:val="right"/>
      <w:pPr>
        <w:ind w:left="4527" w:hanging="180"/>
      </w:pPr>
    </w:lvl>
    <w:lvl w:ilvl="6" w:tplc="C7848590">
      <w:start w:val="1"/>
      <w:numFmt w:val="decimal"/>
      <w:lvlText w:val="%7."/>
      <w:lvlJc w:val="left"/>
      <w:pPr>
        <w:ind w:left="5247" w:hanging="360"/>
      </w:pPr>
    </w:lvl>
    <w:lvl w:ilvl="7" w:tplc="571EAAFC">
      <w:start w:val="1"/>
      <w:numFmt w:val="lowerLetter"/>
      <w:lvlText w:val="%8."/>
      <w:lvlJc w:val="left"/>
      <w:pPr>
        <w:ind w:left="5967" w:hanging="360"/>
      </w:pPr>
    </w:lvl>
    <w:lvl w:ilvl="8" w:tplc="FF866BF0">
      <w:start w:val="1"/>
      <w:numFmt w:val="lowerRoman"/>
      <w:lvlText w:val="%9."/>
      <w:lvlJc w:val="right"/>
      <w:pPr>
        <w:ind w:left="6687" w:hanging="180"/>
      </w:pPr>
    </w:lvl>
  </w:abstractNum>
  <w:num w:numId="1" w16cid:durableId="11783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51E"/>
    <w:rsid w:val="00213B31"/>
    <w:rsid w:val="00490E1D"/>
    <w:rsid w:val="007F351E"/>
    <w:rsid w:val="00F77758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6149B"/>
  <w15:docId w15:val="{6109A68B-636C-4CB8-BF74-8C5DBD48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Потемкина Татьяна Александровна</dc:creator>
  <cp:lastModifiedBy>МУП ЖХ Плановый</cp:lastModifiedBy>
  <cp:revision>30</cp:revision>
  <dcterms:created xsi:type="dcterms:W3CDTF">2024-04-12T09:14:00Z</dcterms:created>
  <dcterms:modified xsi:type="dcterms:W3CDTF">2026-06-09T14:07:00Z</dcterms:modified>
</cp:coreProperties>
</file>